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0001975805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22"/>
        <w:gridCol w:w="3283"/>
      </w:tblGrid>
      <w:tr>
        <w:trPr/>
        <w:tc>
          <w:tcPr>
            <w:tcW w:w="6922" w:type="dxa"/>
            <w:tcBorders/>
            <w:vAlign w:val="center"/>
          </w:tcPr>
          <w:p>
            <w:pPr>
              <w:pStyle w:val="TableContents"/>
              <w:bidi w:val="0"/>
              <w:spacing w:before="0" w:after="283"/>
              <w:jc w:val="left"/>
              <w:rPr/>
            </w:pPr>
            <w:r>
              <w:rPr/>
              <w:t>Name of Issuer</w:t>
            </w:r>
          </w:p>
        </w:tc>
        <w:tc>
          <w:tcPr>
            <w:tcW w:w="3283" w:type="dxa"/>
            <w:tcBorders/>
            <w:vAlign w:val="center"/>
          </w:tcPr>
          <w:p>
            <w:pPr>
              <w:pStyle w:val="TableContents"/>
              <w:bidi w:val="0"/>
              <w:spacing w:before="0" w:after="0"/>
              <w:jc w:val="left"/>
              <w:rPr/>
            </w:pPr>
            <w:r>
              <w:rPr/>
              <w:t>Fiverr International Ltd.</w:t>
            </w:r>
          </w:p>
        </w:tc>
      </w:tr>
      <w:tr>
        <w:trPr/>
        <w:tc>
          <w:tcPr>
            <w:tcW w:w="6922" w:type="dxa"/>
            <w:tcBorders/>
            <w:vAlign w:val="center"/>
          </w:tcPr>
          <w:p>
            <w:pPr>
              <w:pStyle w:val="TableContents"/>
              <w:bidi w:val="0"/>
              <w:spacing w:before="0" w:after="283"/>
              <w:jc w:val="left"/>
              <w:rPr/>
            </w:pPr>
            <w:r>
              <w:rPr/>
              <w:t>SEC File Number</w:t>
            </w:r>
          </w:p>
        </w:tc>
        <w:tc>
          <w:tcPr>
            <w:tcW w:w="3283" w:type="dxa"/>
            <w:tcBorders/>
            <w:vAlign w:val="center"/>
          </w:tcPr>
          <w:p>
            <w:pPr>
              <w:pStyle w:val="TableContents"/>
              <w:bidi w:val="0"/>
              <w:spacing w:before="0" w:after="0"/>
              <w:jc w:val="left"/>
              <w:rPr/>
            </w:pPr>
            <w:r>
              <w:rPr/>
              <w:t>001-38929</w:t>
            </w:r>
          </w:p>
        </w:tc>
      </w:tr>
      <w:tr>
        <w:trPr/>
        <w:tc>
          <w:tcPr>
            <w:tcW w:w="6922" w:type="dxa"/>
            <w:tcBorders/>
            <w:vAlign w:val="center"/>
          </w:tcPr>
          <w:p>
            <w:pPr>
              <w:pStyle w:val="TableContents"/>
              <w:bidi w:val="0"/>
              <w:spacing w:before="0" w:after="283"/>
              <w:jc w:val="left"/>
              <w:rPr/>
            </w:pPr>
            <w:r>
              <w:rPr/>
              <w:t>Address of Issuer</w:t>
            </w:r>
          </w:p>
        </w:tc>
        <w:tc>
          <w:tcPr>
            <w:tcW w:w="3283" w:type="dxa"/>
            <w:tcBorders/>
            <w:vAlign w:val="center"/>
          </w:tcPr>
          <w:p>
            <w:pPr>
              <w:pStyle w:val="TableContents"/>
              <w:bidi w:val="0"/>
              <w:spacing w:before="0" w:after="0"/>
              <w:jc w:val="left"/>
              <w:rPr/>
            </w:pPr>
            <w:r>
              <w:rPr/>
              <w:t>8 Eliezer Kaplan Street</w:t>
              <w:br/>
              <w:t>Tel Aviv</w:t>
              <w:br/>
              <w:t xml:space="preserve">ISRAEL </w:t>
              <w:br/>
              <w:t>6473409</w:t>
            </w:r>
          </w:p>
        </w:tc>
      </w:tr>
      <w:tr>
        <w:trPr/>
        <w:tc>
          <w:tcPr>
            <w:tcW w:w="6922" w:type="dxa"/>
            <w:tcBorders/>
            <w:vAlign w:val="center"/>
          </w:tcPr>
          <w:p>
            <w:pPr>
              <w:pStyle w:val="TableContents"/>
              <w:bidi w:val="0"/>
              <w:spacing w:before="0" w:after="283"/>
              <w:jc w:val="left"/>
              <w:rPr/>
            </w:pPr>
            <w:r>
              <w:rPr/>
              <w:t>Phone</w:t>
            </w:r>
          </w:p>
        </w:tc>
        <w:tc>
          <w:tcPr>
            <w:tcW w:w="3283" w:type="dxa"/>
            <w:tcBorders/>
            <w:vAlign w:val="center"/>
          </w:tcPr>
          <w:p>
            <w:pPr>
              <w:pStyle w:val="TableContents"/>
              <w:bidi w:val="0"/>
              <w:spacing w:before="0" w:after="0"/>
              <w:jc w:val="left"/>
              <w:rPr/>
            </w:pPr>
            <w:r>
              <w:rPr/>
              <w:t>972 (72) 228-0910</w:t>
            </w:r>
          </w:p>
        </w:tc>
      </w:tr>
      <w:tr>
        <w:trPr/>
        <w:tc>
          <w:tcPr>
            <w:tcW w:w="6922" w:type="dxa"/>
            <w:tcBorders/>
            <w:vAlign w:val="center"/>
          </w:tcPr>
          <w:p>
            <w:pPr>
              <w:pStyle w:val="TableContents"/>
              <w:bidi w:val="0"/>
              <w:spacing w:before="0" w:after="283"/>
              <w:jc w:val="left"/>
              <w:rPr/>
            </w:pPr>
            <w:r>
              <w:rPr/>
              <w:t>Name of Person for Whose Account the Securities are To Be Sold</w:t>
            </w:r>
          </w:p>
        </w:tc>
        <w:tc>
          <w:tcPr>
            <w:tcW w:w="3283" w:type="dxa"/>
            <w:tcBorders/>
            <w:vAlign w:val="center"/>
          </w:tcPr>
          <w:p>
            <w:pPr>
              <w:pStyle w:val="TableContents"/>
              <w:bidi w:val="0"/>
              <w:spacing w:before="0" w:after="0"/>
              <w:jc w:val="left"/>
              <w:rPr/>
            </w:pPr>
            <w:r>
              <w:rPr/>
              <w:t>Nir Zohar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22" w:type="dxa"/>
            <w:tcBorders/>
            <w:vAlign w:val="center"/>
          </w:tcPr>
          <w:p>
            <w:pPr>
              <w:pStyle w:val="TableContents"/>
              <w:bidi w:val="0"/>
              <w:spacing w:before="0" w:after="283"/>
              <w:jc w:val="left"/>
              <w:rPr/>
            </w:pPr>
            <w:r>
              <w:rPr/>
              <w:t>Relationship to Issuer</w:t>
            </w:r>
          </w:p>
        </w:tc>
        <w:tc>
          <w:tcPr>
            <w:tcW w:w="328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14946</w:t>
            </w:r>
          </w:p>
        </w:tc>
        <w:tc>
          <w:tcPr>
            <w:tcW w:w="1346" w:type="dxa"/>
            <w:tcBorders/>
            <w:vAlign w:val="center"/>
          </w:tcPr>
          <w:p>
            <w:pPr>
              <w:pStyle w:val="TableContents"/>
              <w:bidi w:val="0"/>
              <w:spacing w:before="0" w:after="283"/>
              <w:jc w:val="left"/>
              <w:rPr/>
            </w:pPr>
            <w:r>
              <w:rPr/>
              <w:t>138698.88</w:t>
            </w:r>
          </w:p>
        </w:tc>
        <w:tc>
          <w:tcPr>
            <w:tcW w:w="1527" w:type="dxa"/>
            <w:tcBorders/>
            <w:vAlign w:val="center"/>
          </w:tcPr>
          <w:p>
            <w:pPr>
              <w:pStyle w:val="TableContents"/>
              <w:bidi w:val="0"/>
              <w:spacing w:before="0" w:after="283"/>
              <w:jc w:val="left"/>
              <w:rPr/>
            </w:pPr>
            <w:r>
              <w:rPr/>
              <w:t>36093139</w:t>
            </w:r>
          </w:p>
        </w:tc>
        <w:tc>
          <w:tcPr>
            <w:tcW w:w="1552" w:type="dxa"/>
            <w:tcBorders/>
            <w:vAlign w:val="center"/>
          </w:tcPr>
          <w:p>
            <w:pPr>
              <w:pStyle w:val="TableContents"/>
              <w:bidi w:val="0"/>
              <w:spacing w:before="0" w:after="283"/>
              <w:jc w:val="left"/>
              <w:rPr/>
            </w:pPr>
            <w:r>
              <w:rPr/>
              <w:t>09/15/2026</w:t>
            </w:r>
          </w:p>
        </w:tc>
        <w:tc>
          <w:tcPr>
            <w:tcW w:w="135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3"/>
        <w:gridCol w:w="1123"/>
        <w:gridCol w:w="1474"/>
        <w:gridCol w:w="1408"/>
        <w:gridCol w:w="525"/>
        <w:gridCol w:w="1123"/>
        <w:gridCol w:w="1182"/>
        <w:gridCol w:w="1064"/>
        <w:gridCol w:w="1203"/>
      </w:tblGrid>
      <w:tr>
        <w:trPr/>
        <w:tc>
          <w:tcPr>
            <w:tcW w:w="1103" w:type="dxa"/>
            <w:tcBorders/>
            <w:vAlign w:val="center"/>
          </w:tcPr>
          <w:p>
            <w:pPr>
              <w:pStyle w:val="TableHeading"/>
              <w:suppressLineNumbers/>
              <w:bidi w:val="0"/>
              <w:spacing w:before="0" w:after="283"/>
              <w:jc w:val="center"/>
              <w:rPr/>
            </w:pPr>
            <w:r>
              <w:rPr/>
              <w:t>Title of the Class</w:t>
            </w:r>
          </w:p>
        </w:tc>
        <w:tc>
          <w:tcPr>
            <w:tcW w:w="1123" w:type="dxa"/>
            <w:tcBorders/>
            <w:vAlign w:val="center"/>
          </w:tcPr>
          <w:p>
            <w:pPr>
              <w:pStyle w:val="TableHeading"/>
              <w:suppressLineNumbers/>
              <w:bidi w:val="0"/>
              <w:spacing w:before="0" w:after="283"/>
              <w:jc w:val="center"/>
              <w:rPr/>
            </w:pPr>
            <w:r>
              <w:rPr/>
              <w:t>Date you Acquired</w:t>
            </w:r>
          </w:p>
        </w:tc>
        <w:tc>
          <w:tcPr>
            <w:tcW w:w="1474" w:type="dxa"/>
            <w:tcBorders/>
            <w:vAlign w:val="center"/>
          </w:tcPr>
          <w:p>
            <w:pPr>
              <w:pStyle w:val="TableHeading"/>
              <w:suppressLineNumbers/>
              <w:bidi w:val="0"/>
              <w:spacing w:before="0" w:after="283"/>
              <w:jc w:val="center"/>
              <w:rPr/>
            </w:pPr>
            <w:r>
              <w:rPr/>
              <w:t>Nature of Acquisition Transaction</w:t>
            </w:r>
          </w:p>
        </w:tc>
        <w:tc>
          <w:tcPr>
            <w:tcW w:w="1408" w:type="dxa"/>
            <w:tcBorders/>
            <w:vAlign w:val="center"/>
          </w:tcPr>
          <w:p>
            <w:pPr>
              <w:pStyle w:val="TableHeading"/>
              <w:suppressLineNumbers/>
              <w:bidi w:val="0"/>
              <w:spacing w:before="0" w:after="283"/>
              <w:jc w:val="center"/>
              <w:rPr/>
            </w:pPr>
            <w:r>
              <w:rPr/>
              <w:t>Name of Person from Whom Acquired</w:t>
            </w:r>
          </w:p>
        </w:tc>
        <w:tc>
          <w:tcPr>
            <w:tcW w:w="525" w:type="dxa"/>
            <w:tcBorders/>
            <w:vAlign w:val="center"/>
          </w:tcPr>
          <w:p>
            <w:pPr>
              <w:pStyle w:val="TableHeading"/>
              <w:suppressLineNumbers/>
              <w:bidi w:val="0"/>
              <w:spacing w:before="0" w:after="283"/>
              <w:jc w:val="center"/>
              <w:rPr/>
            </w:pPr>
            <w:r>
              <w:rPr/>
              <w:t>Is this a Gift?</w:t>
            </w:r>
          </w:p>
        </w:tc>
        <w:tc>
          <w:tcPr>
            <w:tcW w:w="1123" w:type="dxa"/>
            <w:tcBorders/>
            <w:vAlign w:val="center"/>
          </w:tcPr>
          <w:p>
            <w:pPr>
              <w:pStyle w:val="TableHeading"/>
              <w:suppressLineNumbers/>
              <w:bidi w:val="0"/>
              <w:spacing w:before="0" w:after="283"/>
              <w:jc w:val="center"/>
              <w:rPr/>
            </w:pPr>
            <w:r>
              <w:rPr/>
              <w:t>Date Donor Acquired</w:t>
            </w:r>
          </w:p>
        </w:tc>
        <w:tc>
          <w:tcPr>
            <w:tcW w:w="1182" w:type="dxa"/>
            <w:tcBorders/>
            <w:vAlign w:val="center"/>
          </w:tcPr>
          <w:p>
            <w:pPr>
              <w:pStyle w:val="TableHeading"/>
              <w:suppressLineNumbers/>
              <w:bidi w:val="0"/>
              <w:spacing w:before="0" w:after="283"/>
              <w:jc w:val="center"/>
              <w:rPr/>
            </w:pPr>
            <w:r>
              <w:rPr/>
              <w:t>Amount of Securities Acquired</w:t>
            </w:r>
          </w:p>
        </w:tc>
        <w:tc>
          <w:tcPr>
            <w:tcW w:w="1064" w:type="dxa"/>
            <w:tcBorders/>
            <w:vAlign w:val="center"/>
          </w:tcPr>
          <w:p>
            <w:pPr>
              <w:pStyle w:val="TableHeading"/>
              <w:suppressLineNumbers/>
              <w:bidi w:val="0"/>
              <w:spacing w:before="0" w:after="283"/>
              <w:jc w:val="center"/>
              <w:rPr/>
            </w:pPr>
            <w:r>
              <w:rPr/>
              <w:t>Date of Payment</w:t>
            </w:r>
          </w:p>
        </w:tc>
        <w:tc>
          <w:tcPr>
            <w:tcW w:w="120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3" w:type="dxa"/>
            <w:tcBorders/>
            <w:vAlign w:val="center"/>
          </w:tcPr>
          <w:p>
            <w:pPr>
              <w:pStyle w:val="TableContents"/>
              <w:bidi w:val="0"/>
              <w:spacing w:before="0" w:after="283"/>
              <w:jc w:val="left"/>
              <w:rPr/>
            </w:pPr>
            <w:r>
              <w:rPr/>
              <w:t>Ordinary Shares</w:t>
            </w:r>
          </w:p>
        </w:tc>
        <w:tc>
          <w:tcPr>
            <w:tcW w:w="1123" w:type="dxa"/>
            <w:tcBorders/>
            <w:vAlign w:val="center"/>
          </w:tcPr>
          <w:p>
            <w:pPr>
              <w:pStyle w:val="TableContents"/>
              <w:bidi w:val="0"/>
              <w:spacing w:before="0" w:after="283"/>
              <w:jc w:val="left"/>
              <w:rPr/>
            </w:pPr>
            <w:r>
              <w:rPr/>
              <w:t>05/27/2024</w:t>
            </w:r>
          </w:p>
        </w:tc>
        <w:tc>
          <w:tcPr>
            <w:tcW w:w="1474" w:type="dxa"/>
            <w:tcBorders/>
            <w:vAlign w:val="center"/>
          </w:tcPr>
          <w:p>
            <w:pPr>
              <w:pStyle w:val="TableContents"/>
              <w:bidi w:val="0"/>
              <w:spacing w:before="0" w:after="283"/>
              <w:jc w:val="left"/>
              <w:rPr/>
            </w:pPr>
            <w:r>
              <w:rPr/>
              <w:t>Shares acquired upon exercise of employee stock options</w:t>
            </w:r>
          </w:p>
        </w:tc>
        <w:tc>
          <w:tcPr>
            <w:tcW w:w="1408" w:type="dxa"/>
            <w:tcBorders/>
            <w:vAlign w:val="center"/>
          </w:tcPr>
          <w:p>
            <w:pPr>
              <w:pStyle w:val="TableContents"/>
              <w:bidi w:val="0"/>
              <w:spacing w:before="0" w:after="283"/>
              <w:jc w:val="left"/>
              <w:rPr/>
            </w:pPr>
            <w:r>
              <w:rPr/>
              <w:t>Fiverr International Ltd.</w:t>
            </w:r>
          </w:p>
        </w:tc>
        <w:tc>
          <w:tcPr>
            <w:tcW w:w="52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pPr>
            <w:r>
              <w:rPr/>
              <w:t>59790</w:t>
            </w:r>
          </w:p>
        </w:tc>
        <w:tc>
          <w:tcPr>
            <w:tcW w:w="1064" w:type="dxa"/>
            <w:tcBorders/>
            <w:vAlign w:val="center"/>
          </w:tcPr>
          <w:p>
            <w:pPr>
              <w:pStyle w:val="TableContents"/>
              <w:bidi w:val="0"/>
              <w:spacing w:before="0" w:after="283"/>
              <w:jc w:val="left"/>
              <w:rPr/>
            </w:pPr>
            <w:r>
              <w:rPr/>
              <w:t>05/27/2024</w:t>
            </w:r>
          </w:p>
        </w:tc>
        <w:tc>
          <w:tcPr>
            <w:tcW w:w="1203" w:type="dxa"/>
            <w:tcBorders/>
            <w:vAlign w:val="center"/>
          </w:tcPr>
          <w:p>
            <w:pPr>
              <w:pStyle w:val="TableContents"/>
              <w:bidi w:val="0"/>
              <w:spacing w:before="0" w:after="283"/>
              <w:jc w:val="left"/>
              <w:rPr/>
            </w:pPr>
            <w:r>
              <w:rPr/>
              <w:t>Cash payment upon exercise of stock options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Nir Zohar</w:t>
              <w:br/>
              <w:t>8 Eliezer Kaplan Street</w:t>
              <w:br/>
              <w:t>Tel Aviv   L3   6473409</w:t>
            </w:r>
          </w:p>
        </w:tc>
        <w:tc>
          <w:tcPr>
            <w:tcW w:w="3019" w:type="dxa"/>
            <w:tcBorders/>
            <w:vAlign w:val="center"/>
          </w:tcPr>
          <w:p>
            <w:pPr>
              <w:pStyle w:val="TableContents"/>
              <w:bidi w:val="0"/>
              <w:spacing w:before="0" w:after="283"/>
              <w:jc w:val="left"/>
              <w:rPr/>
            </w:pPr>
            <w:r>
              <w:rPr/>
              <w:t>Ordinary Shares</w:t>
            </w:r>
          </w:p>
        </w:tc>
        <w:tc>
          <w:tcPr>
            <w:tcW w:w="959" w:type="dxa"/>
            <w:tcBorders/>
            <w:vAlign w:val="center"/>
          </w:tcPr>
          <w:p>
            <w:pPr>
              <w:pStyle w:val="TableContents"/>
              <w:bidi w:val="0"/>
              <w:spacing w:before="0" w:after="283"/>
              <w:jc w:val="left"/>
              <w:rPr/>
            </w:pPr>
            <w:r>
              <w:rPr/>
              <w:t>06/15/2026</w:t>
            </w:r>
          </w:p>
        </w:tc>
        <w:tc>
          <w:tcPr>
            <w:tcW w:w="1582" w:type="dxa"/>
            <w:tcBorders/>
            <w:vAlign w:val="center"/>
          </w:tcPr>
          <w:p>
            <w:pPr>
              <w:pStyle w:val="TableContents"/>
              <w:bidi w:val="0"/>
              <w:spacing w:before="0" w:after="283"/>
              <w:jc w:val="left"/>
              <w:rPr/>
            </w:pPr>
            <w:r>
              <w:rPr/>
              <w:t>4988</w:t>
            </w:r>
          </w:p>
        </w:tc>
        <w:tc>
          <w:tcPr>
            <w:tcW w:w="1711" w:type="dxa"/>
            <w:tcBorders/>
            <w:vAlign w:val="center"/>
          </w:tcPr>
          <w:p>
            <w:pPr>
              <w:pStyle w:val="TableContents"/>
              <w:bidi w:val="0"/>
              <w:spacing w:before="0" w:after="283"/>
              <w:jc w:val="left"/>
              <w:rPr/>
            </w:pPr>
            <w:r>
              <w:rPr/>
              <w:t>50183.77</w:t>
            </w:r>
          </w:p>
        </w:tc>
      </w:tr>
      <w:tr>
        <w:trPr/>
        <w:tc>
          <w:tcPr>
            <w:tcW w:w="2934" w:type="dxa"/>
            <w:tcBorders/>
            <w:vAlign w:val="center"/>
          </w:tcPr>
          <w:p>
            <w:pPr>
              <w:pStyle w:val="TableContents"/>
              <w:bidi w:val="0"/>
              <w:spacing w:before="0" w:after="283"/>
              <w:jc w:val="left"/>
              <w:rPr/>
            </w:pPr>
            <w:r>
              <w:rPr/>
              <w:t>Nir Zohar</w:t>
              <w:br/>
              <w:t>8 Eliezer Kaplan Street</w:t>
              <w:br/>
              <w:t>Tel Aviv   L3   6473409</w:t>
            </w:r>
          </w:p>
        </w:tc>
        <w:tc>
          <w:tcPr>
            <w:tcW w:w="3019" w:type="dxa"/>
            <w:tcBorders/>
            <w:vAlign w:val="center"/>
          </w:tcPr>
          <w:p>
            <w:pPr>
              <w:pStyle w:val="TableContents"/>
              <w:bidi w:val="0"/>
              <w:spacing w:before="0" w:after="283"/>
              <w:jc w:val="left"/>
              <w:rPr/>
            </w:pPr>
            <w:r>
              <w:rPr/>
              <w:t>Ordinary Shares</w:t>
            </w:r>
          </w:p>
        </w:tc>
        <w:tc>
          <w:tcPr>
            <w:tcW w:w="959" w:type="dxa"/>
            <w:tcBorders/>
            <w:vAlign w:val="center"/>
          </w:tcPr>
          <w:p>
            <w:pPr>
              <w:pStyle w:val="TableContents"/>
              <w:bidi w:val="0"/>
              <w:spacing w:before="0" w:after="283"/>
              <w:jc w:val="left"/>
              <w:rPr/>
            </w:pPr>
            <w:r>
              <w:rPr/>
              <w:t>07/15/2026</w:t>
            </w:r>
          </w:p>
        </w:tc>
        <w:tc>
          <w:tcPr>
            <w:tcW w:w="1582" w:type="dxa"/>
            <w:tcBorders/>
            <w:vAlign w:val="center"/>
          </w:tcPr>
          <w:p>
            <w:pPr>
              <w:pStyle w:val="TableContents"/>
              <w:bidi w:val="0"/>
              <w:spacing w:before="0" w:after="283"/>
              <w:jc w:val="left"/>
              <w:rPr/>
            </w:pPr>
            <w:r>
              <w:rPr/>
              <w:t>4982</w:t>
            </w:r>
          </w:p>
        </w:tc>
        <w:tc>
          <w:tcPr>
            <w:tcW w:w="1711" w:type="dxa"/>
            <w:tcBorders/>
            <w:vAlign w:val="center"/>
          </w:tcPr>
          <w:p>
            <w:pPr>
              <w:pStyle w:val="TableContents"/>
              <w:bidi w:val="0"/>
              <w:spacing w:before="0" w:after="283"/>
              <w:jc w:val="left"/>
              <w:rPr/>
            </w:pPr>
            <w:r>
              <w:rPr/>
              <w:t>56352.90</w:t>
            </w:r>
          </w:p>
        </w:tc>
      </w:tr>
      <w:tr>
        <w:trPr/>
        <w:tc>
          <w:tcPr>
            <w:tcW w:w="2934" w:type="dxa"/>
            <w:tcBorders/>
            <w:vAlign w:val="center"/>
          </w:tcPr>
          <w:p>
            <w:pPr>
              <w:pStyle w:val="TableContents"/>
              <w:bidi w:val="0"/>
              <w:spacing w:before="0" w:after="283"/>
              <w:jc w:val="left"/>
              <w:rPr/>
            </w:pPr>
            <w:r>
              <w:rPr/>
              <w:t>Nir Zohar</w:t>
              <w:br/>
              <w:t>8 Eliezer Kaplan Street</w:t>
              <w:br/>
              <w:t>Tel Aviv   L3   6473409</w:t>
            </w:r>
          </w:p>
        </w:tc>
        <w:tc>
          <w:tcPr>
            <w:tcW w:w="3019" w:type="dxa"/>
            <w:tcBorders/>
            <w:vAlign w:val="center"/>
          </w:tcPr>
          <w:p>
            <w:pPr>
              <w:pStyle w:val="TableContents"/>
              <w:bidi w:val="0"/>
              <w:spacing w:before="0" w:after="283"/>
              <w:jc w:val="left"/>
              <w:rPr/>
            </w:pPr>
            <w:r>
              <w:rPr/>
              <w:t>Ordinary Shares</w:t>
            </w:r>
          </w:p>
        </w:tc>
        <w:tc>
          <w:tcPr>
            <w:tcW w:w="959" w:type="dxa"/>
            <w:tcBorders/>
            <w:vAlign w:val="center"/>
          </w:tcPr>
          <w:p>
            <w:pPr>
              <w:pStyle w:val="TableContents"/>
              <w:bidi w:val="0"/>
              <w:spacing w:before="0" w:after="283"/>
              <w:jc w:val="left"/>
              <w:rPr/>
            </w:pPr>
            <w:r>
              <w:rPr/>
              <w:t>08/17/2026</w:t>
            </w:r>
          </w:p>
        </w:tc>
        <w:tc>
          <w:tcPr>
            <w:tcW w:w="1582" w:type="dxa"/>
            <w:tcBorders/>
            <w:vAlign w:val="center"/>
          </w:tcPr>
          <w:p>
            <w:pPr>
              <w:pStyle w:val="TableContents"/>
              <w:bidi w:val="0"/>
              <w:spacing w:before="0" w:after="283"/>
              <w:jc w:val="left"/>
              <w:rPr/>
            </w:pPr>
            <w:r>
              <w:rPr/>
              <w:t>4982</w:t>
            </w:r>
          </w:p>
        </w:tc>
        <w:tc>
          <w:tcPr>
            <w:tcW w:w="1711" w:type="dxa"/>
            <w:tcBorders/>
            <w:vAlign w:val="center"/>
          </w:tcPr>
          <w:p>
            <w:pPr>
              <w:pStyle w:val="TableContents"/>
              <w:bidi w:val="0"/>
              <w:spacing w:before="0" w:after="283"/>
              <w:jc w:val="left"/>
              <w:rPr/>
            </w:pPr>
            <w:r>
              <w:rPr/>
              <w:t>43839.11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00"/>
        <w:gridCol w:w="5805"/>
      </w:tblGrid>
      <w:tr>
        <w:trPr/>
        <w:tc>
          <w:tcPr>
            <w:tcW w:w="4400" w:type="dxa"/>
            <w:tcBorders/>
            <w:vAlign w:val="center"/>
          </w:tcPr>
          <w:p>
            <w:pPr>
              <w:pStyle w:val="TableContents"/>
              <w:bidi w:val="0"/>
              <w:spacing w:before="0" w:after="283"/>
              <w:jc w:val="left"/>
              <w:rPr/>
            </w:pPr>
            <w:r>
              <w:rPr/>
              <w:t>Remarks</w:t>
            </w:r>
          </w:p>
        </w:tc>
        <w:tc>
          <w:tcPr>
            <w:tcW w:w="5805" w:type="dxa"/>
            <w:tcBorders/>
            <w:vAlign w:val="center"/>
          </w:tcPr>
          <w:p>
            <w:pPr>
              <w:pStyle w:val="TableContents"/>
              <w:bidi w:val="0"/>
              <w:spacing w:before="0" w:after="0"/>
              <w:jc w:val="left"/>
              <w:rPr/>
            </w:pPr>
            <w:r>
              <w:rPr/>
              <w:t>The securities are being sold pursuant to a Rule 10b5-1 trading plan adopted on 03/16/2026</w:t>
            </w:r>
          </w:p>
        </w:tc>
      </w:tr>
      <w:tr>
        <w:trPr/>
        <w:tc>
          <w:tcPr>
            <w:tcW w:w="4400" w:type="dxa"/>
            <w:tcBorders/>
            <w:vAlign w:val="center"/>
          </w:tcPr>
          <w:p>
            <w:pPr>
              <w:pStyle w:val="TableContents"/>
              <w:bidi w:val="0"/>
              <w:spacing w:before="0" w:after="283"/>
              <w:jc w:val="left"/>
              <w:rPr/>
            </w:pPr>
            <w:r>
              <w:rPr/>
              <w:t>Date of Notice</w:t>
            </w:r>
          </w:p>
        </w:tc>
        <w:tc>
          <w:tcPr>
            <w:tcW w:w="5805" w:type="dxa"/>
            <w:tcBorders/>
            <w:vAlign w:val="center"/>
          </w:tcPr>
          <w:p>
            <w:pPr>
              <w:pStyle w:val="TableContents"/>
              <w:bidi w:val="0"/>
              <w:spacing w:before="0" w:after="0"/>
              <w:jc w:val="left"/>
              <w:rPr/>
            </w:pPr>
            <w:r>
              <w:rPr/>
              <w:t>09/15/2026</w:t>
            </w:r>
          </w:p>
        </w:tc>
      </w:tr>
      <w:tr>
        <w:trPr/>
        <w:tc>
          <w:tcPr>
            <w:tcW w:w="4400" w:type="dxa"/>
            <w:tcBorders/>
            <w:vAlign w:val="center"/>
          </w:tcPr>
          <w:p>
            <w:pPr>
              <w:pStyle w:val="TableContents"/>
              <w:bidi w:val="0"/>
              <w:spacing w:before="0" w:after="283"/>
              <w:jc w:val="left"/>
              <w:rPr/>
            </w:pPr>
            <w:r>
              <w:rPr/>
              <w:t>Date of Plan Adoption or Giving of Instruction, If Relying on Rule 10b5-1</w:t>
            </w:r>
          </w:p>
        </w:tc>
        <w:tc>
          <w:tcPr>
            <w:tcW w:w="5805" w:type="dxa"/>
            <w:tcBorders/>
            <w:vAlign w:val="center"/>
          </w:tcPr>
          <w:p>
            <w:pPr>
              <w:pStyle w:val="TableContents"/>
              <w:bidi w:val="0"/>
              <w:spacing w:before="0" w:after="0"/>
              <w:jc w:val="left"/>
              <w:rPr/>
            </w:pPr>
            <w:r>
              <w:rPr/>
              <w:t>03/16/2026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00" w:type="dxa"/>
            <w:tcBorders/>
            <w:vAlign w:val="center"/>
          </w:tcPr>
          <w:p>
            <w:pPr>
              <w:pStyle w:val="TableContents"/>
              <w:bidi w:val="0"/>
              <w:spacing w:before="0" w:after="283"/>
              <w:jc w:val="left"/>
              <w:rPr/>
            </w:pPr>
            <w:r>
              <w:rPr/>
              <w:t>Signature</w:t>
            </w:r>
          </w:p>
        </w:tc>
        <w:tc>
          <w:tcPr>
            <w:tcW w:w="5805" w:type="dxa"/>
            <w:tcBorders/>
            <w:vAlign w:val="center"/>
          </w:tcPr>
          <w:p>
            <w:pPr>
              <w:pStyle w:val="TableContents"/>
              <w:bidi w:val="0"/>
              <w:spacing w:before="0" w:after="0"/>
              <w:jc w:val="left"/>
              <w:rPr/>
            </w:pPr>
            <w:r>
              <w:rPr/>
              <w:t>Nir Zohar By: /s/ Yohanan Azriel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688</Words>
  <Characters>3492</Characters>
  <CharactersWithSpaces>4116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