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Fiverr International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M4R82T106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M4R82T106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2,245,842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2,880,478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2,880,478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M4R82T106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2,245,842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2,880,478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2,880,478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M4R82T106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2,245,842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2,880,478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2,880,478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M4R82T106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2,222,367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2,801,932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2,801,932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7.94%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Fiverr International Ltd.</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8 Eliezer Kaplan Street</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Tel Aviv L3 6473409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M4R82T106</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838" w:orient="portrait"/>
          <w:cols w:equalWidth="0" w:num="2">
            <w:col w:w="5900" w:space="720"/>
            <w:col w:w="4360"/>
          </w:cols>
          <w:pgMar w:left="400" w:top="247" w:right="51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6420" w:space="200"/>
            <w:col w:w="4360"/>
          </w:cols>
          <w:pgMar w:left="400" w:top="247" w:right="519" w:bottom="0" w:gutter="0" w:footer="0" w:header="0"/>
          <w:type w:val="continuous"/>
        </w:sect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60" w:right="1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136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Identification and Classification of the Subsidiary Which Acquired the Security Being Reported on by</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of each relevant entity that beneficially owns shares of the security class being reported on this Schedule 13G.</w:t>
      </w:r>
    </w:p>
    <w:p>
      <w:pPr>
        <w:spacing w:after="0" w:line="3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Investment Advisors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Global Holdings, Ltd. - HC</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368" w:lineRule="exact"/>
        <w:rPr>
          <w:sz w:val="20"/>
          <w:szCs w:val="20"/>
          <w:color w:val="auto"/>
        </w:rPr>
      </w:pPr>
    </w:p>
    <w:p>
      <w:pPr>
        <w:ind w:left="1360"/>
        <w:spacing w:after="0" w:line="236"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jc w:val="center"/>
        <w:ind w:right="690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p>
      <w:pPr>
        <w:sectPr>
          <w:pgSz w:w="11900" w:h="16838" w:orient="portrait"/>
          <w:cols w:equalWidth="0" w:num="1">
            <w:col w:w="10980"/>
          </w:cols>
          <w:pgMar w:left="400" w:top="247" w:right="519" w:bottom="0" w:gutter="0" w:footer="0" w:header="0"/>
          <w:type w:val="continuous"/>
        </w:sectPr>
      </w:pPr>
    </w:p>
    <w:bookmarkStart w:id="7" w:name="page8"/>
    <w:bookmarkEnd w:id="7"/>
    <w:p>
      <w:pPr>
        <w:jc w:val="both"/>
        <w:ind w:left="320"/>
        <w:spacing w:after="0" w:line="262" w:lineRule="auto"/>
        <w:rPr>
          <w:sz w:val="20"/>
          <w:szCs w:val="20"/>
          <w:color w:val="auto"/>
        </w:rPr>
      </w:pPr>
      <w:r>
        <w:rPr>
          <w:rFonts w:ascii="Times New Roman" w:cs="Times New Roman" w:eastAsia="Times New Roman" w:hAnsi="Times New Roman"/>
          <w:sz w:val="21"/>
          <w:szCs w:val="21"/>
          <w:color w:val="auto"/>
        </w:rPr>
        <w:t>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60" w:right="10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ectPr>
          <w:pgSz w:w="11900" w:h="16838" w:orient="portrait"/>
          <w:cols w:equalWidth="0" w:num="1">
            <w:col w:w="9900"/>
          </w:cols>
          <w:pgMar w:left="1440" w:top="111" w:right="5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Fiverr International Ltd.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2024-11-08T09:50:45Z</dcterms:created>
  <dcterms:modified xsi:type="dcterms:W3CDTF">2024-11-08T09:50:45Z</dcterms:modified>
</cp:coreProperties>
</file>